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2E7CA" w14:textId="77777777" w:rsidR="006154BF" w:rsidRDefault="008F29A4">
      <w:pPr>
        <w:spacing w:after="0" w:line="259" w:lineRule="auto"/>
        <w:ind w:left="0" w:right="0" w:firstLine="0"/>
        <w:jc w:val="right"/>
      </w:pPr>
      <w:r>
        <w:rPr>
          <w:noProof/>
        </w:rPr>
        <w:drawing>
          <wp:inline distT="0" distB="0" distL="0" distR="0" wp14:anchorId="4350CC8C" wp14:editId="0DC3EA1C">
            <wp:extent cx="859864" cy="86076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4"/>
                    <a:stretch>
                      <a:fillRect/>
                    </a:stretch>
                  </pic:blipFill>
                  <pic:spPr>
                    <a:xfrm>
                      <a:off x="0" y="0"/>
                      <a:ext cx="859864" cy="860760"/>
                    </a:xfrm>
                    <a:prstGeom prst="rect">
                      <a:avLst/>
                    </a:prstGeom>
                  </pic:spPr>
                </pic:pic>
              </a:graphicData>
            </a:graphic>
          </wp:inline>
        </w:drawing>
      </w:r>
      <w:r>
        <w:rPr>
          <w:sz w:val="24"/>
        </w:rPr>
        <w:t xml:space="preserve"> </w:t>
      </w:r>
    </w:p>
    <w:p w14:paraId="29330162" w14:textId="77777777" w:rsidR="006154BF" w:rsidRDefault="008F29A4">
      <w:pPr>
        <w:spacing w:after="0" w:line="259" w:lineRule="auto"/>
        <w:ind w:left="0" w:right="0" w:firstLine="0"/>
        <w:jc w:val="left"/>
      </w:pPr>
      <w:r>
        <w:rPr>
          <w:rFonts w:ascii="Calibri" w:eastAsia="Calibri" w:hAnsi="Calibri" w:cs="Calibri"/>
          <w:sz w:val="20"/>
          <w:u w:val="single" w:color="000000"/>
        </w:rPr>
        <w:t>GRANDE CABANE d’ ILLINOIS</w:t>
      </w:r>
      <w:r>
        <w:t xml:space="preserve"> </w:t>
      </w:r>
    </w:p>
    <w:p w14:paraId="24C8CDA4" w14:textId="77777777" w:rsidR="006154BF" w:rsidRDefault="008F29A4">
      <w:pPr>
        <w:spacing w:after="299" w:line="259" w:lineRule="auto"/>
        <w:ind w:left="0" w:right="0" w:firstLine="0"/>
        <w:jc w:val="left"/>
      </w:pPr>
      <w:r>
        <w:t xml:space="preserve"> </w:t>
      </w:r>
    </w:p>
    <w:p w14:paraId="4685D988" w14:textId="77777777" w:rsidR="006154BF" w:rsidRDefault="008F29A4">
      <w:pPr>
        <w:spacing w:after="0" w:line="259" w:lineRule="auto"/>
        <w:ind w:left="0" w:right="110" w:firstLine="0"/>
        <w:jc w:val="center"/>
      </w:pPr>
      <w:r>
        <w:rPr>
          <w:rFonts w:ascii="Calibri" w:eastAsia="Calibri" w:hAnsi="Calibri" w:cs="Calibri"/>
          <w:sz w:val="56"/>
        </w:rPr>
        <w:t>La Societe de Femme</w:t>
      </w:r>
      <w:r>
        <w:rPr>
          <w:rFonts w:ascii="Calibri" w:eastAsia="Calibri" w:hAnsi="Calibri" w:cs="Calibri"/>
          <w:b/>
          <w:color w:val="FFFFFF"/>
        </w:rPr>
        <w:t xml:space="preserve"> </w:t>
      </w:r>
      <w:r>
        <w:rPr>
          <w:rFonts w:ascii="Calibri" w:eastAsia="Calibri" w:hAnsi="Calibri" w:cs="Calibri"/>
          <w:b/>
          <w:color w:val="FFFFFF"/>
          <w:sz w:val="34"/>
          <w:vertAlign w:val="subscript"/>
        </w:rPr>
        <w:t xml:space="preserve">CALL </w:t>
      </w:r>
    </w:p>
    <w:p w14:paraId="17F6FECA" w14:textId="77777777" w:rsidR="006154BF" w:rsidRDefault="008F29A4">
      <w:pPr>
        <w:spacing w:after="0" w:line="259" w:lineRule="auto"/>
        <w:jc w:val="center"/>
      </w:pPr>
      <w:r>
        <w:t xml:space="preserve">DECEASED DAME REPORT </w:t>
      </w:r>
    </w:p>
    <w:p w14:paraId="799950B0" w14:textId="77777777" w:rsidR="006154BF" w:rsidRDefault="008F29A4">
      <w:pPr>
        <w:spacing w:after="0" w:line="259" w:lineRule="auto"/>
        <w:ind w:right="108"/>
        <w:jc w:val="center"/>
      </w:pPr>
      <w:r>
        <w:t xml:space="preserve">(For All Cabanes) </w:t>
      </w:r>
    </w:p>
    <w:p w14:paraId="09B970D1" w14:textId="77777777" w:rsidR="006154BF" w:rsidRDefault="008F29A4">
      <w:pPr>
        <w:spacing w:after="0" w:line="259" w:lineRule="auto"/>
        <w:ind w:left="0" w:right="53" w:firstLine="0"/>
        <w:jc w:val="center"/>
      </w:pPr>
      <w:r>
        <w:t xml:space="preserve"> </w:t>
      </w:r>
    </w:p>
    <w:p w14:paraId="2A29C596" w14:textId="77777777" w:rsidR="006154BF" w:rsidRDefault="008F29A4">
      <w:pPr>
        <w:spacing w:after="0" w:line="259" w:lineRule="auto"/>
        <w:ind w:left="0" w:right="53" w:firstLine="0"/>
        <w:jc w:val="center"/>
      </w:pPr>
      <w:r>
        <w:t xml:space="preserve"> </w:t>
      </w:r>
    </w:p>
    <w:p w14:paraId="1F8DE628" w14:textId="77777777" w:rsidR="006154BF" w:rsidRDefault="008F29A4">
      <w:pPr>
        <w:ind w:left="-5" w:right="94"/>
      </w:pPr>
      <w:r>
        <w:t xml:space="preserve">Cabane Name and Number_________________________________________________Year __2026 </w:t>
      </w:r>
    </w:p>
    <w:p w14:paraId="21C35E21" w14:textId="77777777" w:rsidR="006154BF" w:rsidRDefault="008F29A4">
      <w:pPr>
        <w:spacing w:after="0" w:line="259" w:lineRule="auto"/>
        <w:ind w:left="0" w:right="0" w:firstLine="0"/>
        <w:jc w:val="left"/>
      </w:pPr>
      <w:r>
        <w:t xml:space="preserve"> </w:t>
      </w:r>
    </w:p>
    <w:p w14:paraId="5EFEEA68" w14:textId="77777777" w:rsidR="006154BF" w:rsidRDefault="008F29A4">
      <w:pPr>
        <w:spacing w:after="0" w:line="259" w:lineRule="auto"/>
        <w:ind w:left="0" w:right="0" w:firstLine="0"/>
        <w:jc w:val="left"/>
      </w:pPr>
      <w:r>
        <w:t xml:space="preserve"> </w:t>
      </w:r>
    </w:p>
    <w:p w14:paraId="7473907D" w14:textId="77777777" w:rsidR="006154BF" w:rsidRDefault="008F29A4">
      <w:pPr>
        <w:ind w:left="-5" w:right="94"/>
      </w:pPr>
      <w:r>
        <w:t xml:space="preserve">Name of Deceased Dame                                                 Address                                         Date of Death </w:t>
      </w:r>
    </w:p>
    <w:p w14:paraId="107AFD28" w14:textId="77777777" w:rsidR="006154BF" w:rsidRDefault="008F29A4">
      <w:pPr>
        <w:spacing w:after="0" w:line="259" w:lineRule="auto"/>
        <w:ind w:left="0" w:right="0" w:firstLine="0"/>
        <w:jc w:val="left"/>
      </w:pPr>
      <w:r>
        <w:t xml:space="preserve"> </w:t>
      </w:r>
    </w:p>
    <w:p w14:paraId="594E90D1" w14:textId="77777777" w:rsidR="006154BF" w:rsidRDefault="008F29A4">
      <w:pPr>
        <w:spacing w:after="0" w:line="259" w:lineRule="auto"/>
        <w:ind w:left="0" w:right="0" w:firstLine="0"/>
        <w:jc w:val="left"/>
      </w:pPr>
      <w:r>
        <w:t xml:space="preserve"> </w:t>
      </w:r>
    </w:p>
    <w:p w14:paraId="36167EFD" w14:textId="77777777" w:rsidR="006154BF" w:rsidRDefault="008F29A4">
      <w:pPr>
        <w:ind w:left="-5" w:right="94"/>
      </w:pPr>
      <w:r>
        <w:rPr>
          <w:rFonts w:ascii="Calibri" w:eastAsia="Calibri" w:hAnsi="Calibri" w:cs="Calibri"/>
          <w:noProof/>
        </w:rPr>
        <mc:AlternateContent>
          <mc:Choice Requires="wpg">
            <w:drawing>
              <wp:anchor distT="0" distB="0" distL="114300" distR="114300" simplePos="0" relativeHeight="251658240" behindDoc="1" locked="0" layoutInCell="1" allowOverlap="1" wp14:anchorId="2FF8E015" wp14:editId="79B94A09">
                <wp:simplePos x="0" y="0"/>
                <wp:positionH relativeFrom="column">
                  <wp:posOffset>4853561</wp:posOffset>
                </wp:positionH>
                <wp:positionV relativeFrom="paragraph">
                  <wp:posOffset>-629863</wp:posOffset>
                </wp:positionV>
                <wp:extent cx="10309" cy="1682779"/>
                <wp:effectExtent l="0" t="0" r="0" b="0"/>
                <wp:wrapNone/>
                <wp:docPr id="1665" name="Group 1665"/>
                <wp:cNvGraphicFramePr/>
                <a:graphic xmlns:a="http://schemas.openxmlformats.org/drawingml/2006/main">
                  <a:graphicData uri="http://schemas.microsoft.com/office/word/2010/wordprocessingGroup">
                    <wpg:wgp>
                      <wpg:cNvGrpSpPr/>
                      <wpg:grpSpPr>
                        <a:xfrm>
                          <a:off x="0" y="0"/>
                          <a:ext cx="10309" cy="1682779"/>
                          <a:chOff x="0" y="0"/>
                          <a:chExt cx="10309" cy="1682779"/>
                        </a:xfrm>
                      </wpg:grpSpPr>
                      <wps:wsp>
                        <wps:cNvPr id="2379" name="Shape 2379"/>
                        <wps:cNvSpPr/>
                        <wps:spPr>
                          <a:xfrm>
                            <a:off x="0" y="0"/>
                            <a:ext cx="10309" cy="1682778"/>
                          </a:xfrm>
                          <a:custGeom>
                            <a:avLst/>
                            <a:gdLst/>
                            <a:ahLst/>
                            <a:cxnLst/>
                            <a:rect l="0" t="0" r="0" b="0"/>
                            <a:pathLst>
                              <a:path w="10309" h="1682778">
                                <a:moveTo>
                                  <a:pt x="0" y="0"/>
                                </a:moveTo>
                                <a:lnTo>
                                  <a:pt x="10309" y="0"/>
                                </a:lnTo>
                                <a:lnTo>
                                  <a:pt x="10309" y="1682778"/>
                                </a:lnTo>
                                <a:lnTo>
                                  <a:pt x="0" y="16827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 name="Shape 121"/>
                        <wps:cNvSpPr/>
                        <wps:spPr>
                          <a:xfrm>
                            <a:off x="0" y="0"/>
                            <a:ext cx="10309" cy="1682779"/>
                          </a:xfrm>
                          <a:custGeom>
                            <a:avLst/>
                            <a:gdLst/>
                            <a:ahLst/>
                            <a:cxnLst/>
                            <a:rect l="0" t="0" r="0" b="0"/>
                            <a:pathLst>
                              <a:path w="10309" h="1682779">
                                <a:moveTo>
                                  <a:pt x="0" y="1682779"/>
                                </a:moveTo>
                                <a:lnTo>
                                  <a:pt x="10309" y="1682779"/>
                                </a:lnTo>
                                <a:lnTo>
                                  <a:pt x="10309" y="0"/>
                                </a:lnTo>
                                <a:lnTo>
                                  <a:pt x="0" y="0"/>
                                </a:lnTo>
                                <a:close/>
                              </a:path>
                            </a:pathLst>
                          </a:custGeom>
                          <a:ln w="760"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665" style="width:0.811737pt;height:132.502pt;position:absolute;z-index:-2147483535;mso-position-horizontal-relative:text;mso-position-horizontal:absolute;margin-left:382.17pt;mso-position-vertical-relative:text;margin-top:-49.5956pt;" coordsize="103,16827">
                <v:shape id="Shape 2380" style="position:absolute;width:103;height:16827;left:0;top:0;" coordsize="10309,1682778" path="m0,0l10309,0l10309,1682778l0,1682778l0,0">
                  <v:stroke weight="0pt" endcap="flat" joinstyle="miter" miterlimit="10" on="false" color="#000000" opacity="0"/>
                  <v:fill on="true" color="#000000"/>
                </v:shape>
                <v:shape id="Shape 121" style="position:absolute;width:103;height:16827;left:0;top:0;" coordsize="10309,1682779" path="m0,1682779l10309,1682779l10309,0l0,0x">
                  <v:stroke weight="0.0598746pt" endcap="round" joinstyle="miter" miterlimit="10" on="true" color="#000000"/>
                  <v:fill on="false" color="#000000" opacity="0"/>
                </v:shape>
              </v:group>
            </w:pict>
          </mc:Fallback>
        </mc:AlternateContent>
      </w:r>
      <w:r>
        <w:rPr>
          <w:rFonts w:ascii="Calibri" w:eastAsia="Calibri" w:hAnsi="Calibri" w:cs="Calibri"/>
          <w:noProof/>
        </w:rPr>
        <mc:AlternateContent>
          <mc:Choice Requires="wpg">
            <w:drawing>
              <wp:anchor distT="0" distB="0" distL="114300" distR="114300" simplePos="0" relativeHeight="251659264" behindDoc="1" locked="0" layoutInCell="1" allowOverlap="1" wp14:anchorId="545A3540" wp14:editId="23B9CD5D">
                <wp:simplePos x="0" y="0"/>
                <wp:positionH relativeFrom="column">
                  <wp:posOffset>1772541</wp:posOffset>
                </wp:positionH>
                <wp:positionV relativeFrom="paragraph">
                  <wp:posOffset>-599903</wp:posOffset>
                </wp:positionV>
                <wp:extent cx="10309" cy="1659867"/>
                <wp:effectExtent l="0" t="0" r="0" b="0"/>
                <wp:wrapNone/>
                <wp:docPr id="1666" name="Group 1666"/>
                <wp:cNvGraphicFramePr/>
                <a:graphic xmlns:a="http://schemas.openxmlformats.org/drawingml/2006/main">
                  <a:graphicData uri="http://schemas.microsoft.com/office/word/2010/wordprocessingGroup">
                    <wpg:wgp>
                      <wpg:cNvGrpSpPr/>
                      <wpg:grpSpPr>
                        <a:xfrm>
                          <a:off x="0" y="0"/>
                          <a:ext cx="10309" cy="1659867"/>
                          <a:chOff x="0" y="0"/>
                          <a:chExt cx="10309" cy="1659867"/>
                        </a:xfrm>
                      </wpg:grpSpPr>
                      <wps:wsp>
                        <wps:cNvPr id="2381" name="Shape 2381"/>
                        <wps:cNvSpPr/>
                        <wps:spPr>
                          <a:xfrm>
                            <a:off x="0" y="0"/>
                            <a:ext cx="10309" cy="1659804"/>
                          </a:xfrm>
                          <a:custGeom>
                            <a:avLst/>
                            <a:gdLst/>
                            <a:ahLst/>
                            <a:cxnLst/>
                            <a:rect l="0" t="0" r="0" b="0"/>
                            <a:pathLst>
                              <a:path w="10309" h="1659804">
                                <a:moveTo>
                                  <a:pt x="0" y="0"/>
                                </a:moveTo>
                                <a:lnTo>
                                  <a:pt x="10309" y="0"/>
                                </a:lnTo>
                                <a:lnTo>
                                  <a:pt x="10309" y="1659804"/>
                                </a:lnTo>
                                <a:lnTo>
                                  <a:pt x="0" y="16598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 name="Shape 124"/>
                        <wps:cNvSpPr/>
                        <wps:spPr>
                          <a:xfrm>
                            <a:off x="0" y="0"/>
                            <a:ext cx="10309" cy="1659867"/>
                          </a:xfrm>
                          <a:custGeom>
                            <a:avLst/>
                            <a:gdLst/>
                            <a:ahLst/>
                            <a:cxnLst/>
                            <a:rect l="0" t="0" r="0" b="0"/>
                            <a:pathLst>
                              <a:path w="10309" h="1659867">
                                <a:moveTo>
                                  <a:pt x="0" y="1659867"/>
                                </a:moveTo>
                                <a:lnTo>
                                  <a:pt x="0" y="0"/>
                                </a:lnTo>
                                <a:lnTo>
                                  <a:pt x="10309" y="0"/>
                                </a:lnTo>
                                <a:lnTo>
                                  <a:pt x="10309" y="1659867"/>
                                </a:lnTo>
                              </a:path>
                            </a:pathLst>
                          </a:custGeom>
                          <a:ln w="764"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666" style="width:0.811737pt;height:130.698pt;position:absolute;z-index:-2147483532;mso-position-horizontal-relative:text;mso-position-horizontal:absolute;margin-left:139.57pt;mso-position-vertical-relative:text;margin-top:-47.2365pt;" coordsize="103,16598">
                <v:shape id="Shape 2382" style="position:absolute;width:103;height:16598;left:0;top:0;" coordsize="10309,1659804" path="m0,0l10309,0l10309,1659804l0,1659804l0,0">
                  <v:stroke weight="0pt" endcap="flat" joinstyle="miter" miterlimit="10" on="false" color="#000000" opacity="0"/>
                  <v:fill on="true" color="#000000"/>
                </v:shape>
                <v:shape id="Shape 124" style="position:absolute;width:103;height:16598;left:0;top:0;" coordsize="10309,1659867" path="m0,1659867l0,0l10309,0l10309,1659867">
                  <v:stroke weight="0.0601444pt" endcap="round" joinstyle="miter" miterlimit="10" on="true" color="#000000"/>
                  <v:fill on="false" color="#000000" opacity="0"/>
                </v:shape>
              </v:group>
            </w:pict>
          </mc:Fallback>
        </mc:AlternateContent>
      </w:r>
      <w:r>
        <w:t xml:space="preserve">_____________________________________________________________________________________ </w:t>
      </w:r>
    </w:p>
    <w:p w14:paraId="18127A51" w14:textId="77777777" w:rsidR="006154BF" w:rsidRDefault="008F29A4">
      <w:pPr>
        <w:spacing w:after="0" w:line="259" w:lineRule="auto"/>
        <w:ind w:left="0" w:right="0" w:firstLine="0"/>
        <w:jc w:val="left"/>
      </w:pPr>
      <w:r>
        <w:t xml:space="preserve"> </w:t>
      </w:r>
    </w:p>
    <w:p w14:paraId="17EB3711" w14:textId="77777777" w:rsidR="006154BF" w:rsidRDefault="008F29A4">
      <w:pPr>
        <w:ind w:left="-5" w:right="94"/>
      </w:pPr>
      <w:r>
        <w:t xml:space="preserve">_____________________________________________________________________________________ </w:t>
      </w:r>
    </w:p>
    <w:p w14:paraId="35AC3F26" w14:textId="77777777" w:rsidR="006154BF" w:rsidRDefault="008F29A4">
      <w:pPr>
        <w:spacing w:after="0" w:line="259" w:lineRule="auto"/>
        <w:ind w:left="0" w:right="0" w:firstLine="0"/>
        <w:jc w:val="left"/>
      </w:pPr>
      <w:r>
        <w:t xml:space="preserve"> </w:t>
      </w:r>
    </w:p>
    <w:p w14:paraId="2BFF6295" w14:textId="77777777" w:rsidR="006154BF" w:rsidRDefault="008F29A4">
      <w:pPr>
        <w:ind w:left="-5" w:right="94"/>
      </w:pPr>
      <w:r>
        <w:t xml:space="preserve">_____________________________________________________________________________________ </w:t>
      </w:r>
    </w:p>
    <w:p w14:paraId="7F75B66E" w14:textId="77777777" w:rsidR="006154BF" w:rsidRDefault="008F29A4">
      <w:pPr>
        <w:spacing w:after="0" w:line="259" w:lineRule="auto"/>
        <w:ind w:left="0" w:right="0" w:firstLine="0"/>
        <w:jc w:val="left"/>
      </w:pPr>
      <w:r>
        <w:t xml:space="preserve"> </w:t>
      </w:r>
    </w:p>
    <w:p w14:paraId="61E4A507" w14:textId="77777777" w:rsidR="006154BF" w:rsidRDefault="008F29A4">
      <w:pPr>
        <w:ind w:left="-5" w:right="94"/>
      </w:pPr>
      <w:r>
        <w:t xml:space="preserve">_____________________________________________________________________________________ </w:t>
      </w:r>
    </w:p>
    <w:p w14:paraId="1B9BDC2E" w14:textId="77777777" w:rsidR="006154BF" w:rsidRDefault="008F29A4">
      <w:pPr>
        <w:spacing w:after="0" w:line="259" w:lineRule="auto"/>
        <w:ind w:left="0" w:right="0" w:firstLine="0"/>
        <w:jc w:val="left"/>
      </w:pPr>
      <w:r>
        <w:t xml:space="preserve"> </w:t>
      </w:r>
    </w:p>
    <w:p w14:paraId="455A93FF" w14:textId="77777777" w:rsidR="006154BF" w:rsidRDefault="008F29A4">
      <w:pPr>
        <w:spacing w:after="0" w:line="259" w:lineRule="auto"/>
        <w:ind w:left="0" w:right="0" w:firstLine="0"/>
        <w:jc w:val="left"/>
      </w:pPr>
      <w:r>
        <w:t xml:space="preserve"> </w:t>
      </w:r>
    </w:p>
    <w:p w14:paraId="3EEC7BD2" w14:textId="77777777" w:rsidR="006154BF" w:rsidRDefault="008F29A4">
      <w:pPr>
        <w:spacing w:after="0" w:line="259" w:lineRule="auto"/>
        <w:ind w:left="0" w:right="0" w:firstLine="0"/>
        <w:jc w:val="left"/>
      </w:pPr>
      <w:r>
        <w:t xml:space="preserve"> </w:t>
      </w:r>
    </w:p>
    <w:p w14:paraId="11570D7F" w14:textId="77777777" w:rsidR="006154BF" w:rsidRDefault="008F29A4">
      <w:pPr>
        <w:ind w:left="-5" w:right="94"/>
      </w:pPr>
      <w:r>
        <w:t xml:space="preserve">The Grande Cabane de Illinois requests that your Locale Aumonier please fill in this report for Nationale and Grande Cabane Records, even though she has already reported this to both Nationale and Grande </w:t>
      </w:r>
      <w:r>
        <w:rPr>
          <w:sz w:val="37"/>
          <w:vertAlign w:val="subscript"/>
        </w:rPr>
        <w:t xml:space="preserve"> </w:t>
      </w:r>
      <w:r>
        <w:t xml:space="preserve">Aumonier at the time of death. It will prevent omissions at the respective Memorial Services and keep the membership records at both Nationale and Grande up to date and correct. Send one copy to each of the following: </w:t>
      </w:r>
    </w:p>
    <w:p w14:paraId="53AD6B52" w14:textId="77777777" w:rsidR="006154BF" w:rsidRDefault="008F29A4">
      <w:pPr>
        <w:spacing w:after="0" w:line="259" w:lineRule="auto"/>
        <w:ind w:left="0" w:right="0" w:firstLine="0"/>
        <w:jc w:val="left"/>
      </w:pPr>
      <w:r>
        <w:t xml:space="preserve"> </w:t>
      </w:r>
    </w:p>
    <w:tbl>
      <w:tblPr>
        <w:tblStyle w:val="TableGrid"/>
        <w:tblW w:w="8615" w:type="dxa"/>
        <w:tblInd w:w="0" w:type="dxa"/>
        <w:tblCellMar>
          <w:top w:w="0" w:type="dxa"/>
          <w:left w:w="0" w:type="dxa"/>
          <w:bottom w:w="0" w:type="dxa"/>
          <w:right w:w="0" w:type="dxa"/>
        </w:tblCellMar>
        <w:tblLook w:val="04A0" w:firstRow="1" w:lastRow="0" w:firstColumn="1" w:lastColumn="0" w:noHBand="0" w:noVBand="1"/>
      </w:tblPr>
      <w:tblGrid>
        <w:gridCol w:w="2575"/>
        <w:gridCol w:w="6040"/>
      </w:tblGrid>
      <w:tr w:rsidR="006154BF" w14:paraId="5C1B5186" w14:textId="77777777">
        <w:trPr>
          <w:trHeight w:val="246"/>
        </w:trPr>
        <w:tc>
          <w:tcPr>
            <w:tcW w:w="2575" w:type="dxa"/>
            <w:tcBorders>
              <w:top w:val="nil"/>
              <w:left w:val="nil"/>
              <w:bottom w:val="nil"/>
              <w:right w:val="nil"/>
            </w:tcBorders>
          </w:tcPr>
          <w:p w14:paraId="3EFB0CBE" w14:textId="77777777" w:rsidR="006154BF" w:rsidRDefault="008F29A4">
            <w:pPr>
              <w:spacing w:after="0" w:line="259" w:lineRule="auto"/>
              <w:ind w:left="0" w:right="0" w:firstLine="0"/>
              <w:jc w:val="left"/>
            </w:pPr>
            <w:r>
              <w:rPr>
                <w:b/>
              </w:rPr>
              <w:t>La Aumonier Nationale</w:t>
            </w:r>
            <w:r>
              <w:t xml:space="preserve"> </w:t>
            </w:r>
          </w:p>
        </w:tc>
        <w:tc>
          <w:tcPr>
            <w:tcW w:w="6040" w:type="dxa"/>
            <w:tcBorders>
              <w:top w:val="nil"/>
              <w:left w:val="nil"/>
              <w:bottom w:val="nil"/>
              <w:right w:val="nil"/>
            </w:tcBorders>
          </w:tcPr>
          <w:p w14:paraId="4024BAB4" w14:textId="77777777" w:rsidR="006154BF" w:rsidRDefault="008F29A4">
            <w:pPr>
              <w:spacing w:after="0" w:line="259" w:lineRule="auto"/>
              <w:ind w:left="0" w:right="55" w:firstLine="0"/>
              <w:jc w:val="right"/>
            </w:pPr>
            <w:r>
              <w:rPr>
                <w:b/>
              </w:rPr>
              <w:t>La Correspondante Nationale</w:t>
            </w:r>
            <w:r>
              <w:t xml:space="preserve"> </w:t>
            </w:r>
          </w:p>
        </w:tc>
      </w:tr>
      <w:tr w:rsidR="006154BF" w14:paraId="5A06E86C" w14:textId="77777777">
        <w:trPr>
          <w:trHeight w:val="251"/>
        </w:trPr>
        <w:tc>
          <w:tcPr>
            <w:tcW w:w="2575" w:type="dxa"/>
            <w:tcBorders>
              <w:top w:val="nil"/>
              <w:left w:val="nil"/>
              <w:bottom w:val="nil"/>
              <w:right w:val="nil"/>
            </w:tcBorders>
          </w:tcPr>
          <w:p w14:paraId="1F135C1F" w14:textId="77777777" w:rsidR="006154BF" w:rsidRDefault="008F29A4">
            <w:pPr>
              <w:spacing w:after="0" w:line="259" w:lineRule="auto"/>
              <w:ind w:left="0" w:right="0" w:firstLine="0"/>
              <w:jc w:val="left"/>
            </w:pPr>
            <w:r>
              <w:t xml:space="preserve">Del Simpson </w:t>
            </w:r>
          </w:p>
        </w:tc>
        <w:tc>
          <w:tcPr>
            <w:tcW w:w="6040" w:type="dxa"/>
            <w:tcBorders>
              <w:top w:val="nil"/>
              <w:left w:val="nil"/>
              <w:bottom w:val="nil"/>
              <w:right w:val="nil"/>
            </w:tcBorders>
          </w:tcPr>
          <w:p w14:paraId="44C1CDF4" w14:textId="77777777" w:rsidR="006154BF" w:rsidRDefault="008F29A4">
            <w:pPr>
              <w:spacing w:after="0" w:line="259" w:lineRule="auto"/>
              <w:ind w:left="1364" w:right="0" w:firstLine="0"/>
              <w:jc w:val="center"/>
            </w:pPr>
            <w:r>
              <w:t xml:space="preserve">Mary Orval </w:t>
            </w:r>
          </w:p>
        </w:tc>
      </w:tr>
      <w:tr w:rsidR="006154BF" w14:paraId="16157263" w14:textId="77777777">
        <w:trPr>
          <w:trHeight w:val="254"/>
        </w:trPr>
        <w:tc>
          <w:tcPr>
            <w:tcW w:w="2575" w:type="dxa"/>
            <w:tcBorders>
              <w:top w:val="nil"/>
              <w:left w:val="nil"/>
              <w:bottom w:val="nil"/>
              <w:right w:val="nil"/>
            </w:tcBorders>
          </w:tcPr>
          <w:p w14:paraId="560F6ED2" w14:textId="77777777" w:rsidR="006154BF" w:rsidRDefault="008F29A4">
            <w:pPr>
              <w:spacing w:after="0" w:line="259" w:lineRule="auto"/>
              <w:ind w:left="0" w:right="0" w:firstLine="0"/>
              <w:jc w:val="left"/>
            </w:pPr>
            <w:r>
              <w:t xml:space="preserve">288 Mayfair Drive </w:t>
            </w:r>
          </w:p>
        </w:tc>
        <w:tc>
          <w:tcPr>
            <w:tcW w:w="6040" w:type="dxa"/>
            <w:tcBorders>
              <w:top w:val="nil"/>
              <w:left w:val="nil"/>
              <w:bottom w:val="nil"/>
              <w:right w:val="nil"/>
            </w:tcBorders>
          </w:tcPr>
          <w:p w14:paraId="291B443C" w14:textId="77777777" w:rsidR="006154BF" w:rsidRDefault="008F29A4">
            <w:pPr>
              <w:spacing w:after="0" w:line="259" w:lineRule="auto"/>
              <w:ind w:left="3186" w:right="0" w:firstLine="0"/>
              <w:jc w:val="left"/>
            </w:pPr>
            <w:r>
              <w:t xml:space="preserve">312 Hillside Circle </w:t>
            </w:r>
          </w:p>
        </w:tc>
      </w:tr>
      <w:tr w:rsidR="006154BF" w14:paraId="273E606C" w14:textId="77777777">
        <w:trPr>
          <w:trHeight w:val="508"/>
        </w:trPr>
        <w:tc>
          <w:tcPr>
            <w:tcW w:w="2575" w:type="dxa"/>
            <w:tcBorders>
              <w:top w:val="nil"/>
              <w:left w:val="nil"/>
              <w:bottom w:val="nil"/>
              <w:right w:val="nil"/>
            </w:tcBorders>
          </w:tcPr>
          <w:p w14:paraId="4FD20978" w14:textId="77777777" w:rsidR="006154BF" w:rsidRDefault="008F29A4">
            <w:pPr>
              <w:spacing w:after="0" w:line="259" w:lineRule="auto"/>
              <w:ind w:left="0" w:right="0" w:firstLine="0"/>
              <w:jc w:val="left"/>
            </w:pPr>
            <w:r>
              <w:t xml:space="preserve">Goose Creek, SC 29445 </w:t>
            </w:r>
          </w:p>
          <w:p w14:paraId="47C221B3" w14:textId="77777777" w:rsidR="006154BF" w:rsidRDefault="008F29A4">
            <w:pPr>
              <w:spacing w:after="0" w:line="259" w:lineRule="auto"/>
              <w:ind w:left="0" w:right="0" w:firstLine="0"/>
              <w:jc w:val="left"/>
            </w:pPr>
            <w:r>
              <w:t xml:space="preserve"> </w:t>
            </w:r>
          </w:p>
        </w:tc>
        <w:tc>
          <w:tcPr>
            <w:tcW w:w="6040" w:type="dxa"/>
            <w:tcBorders>
              <w:top w:val="nil"/>
              <w:left w:val="nil"/>
              <w:bottom w:val="nil"/>
              <w:right w:val="nil"/>
            </w:tcBorders>
          </w:tcPr>
          <w:p w14:paraId="7D93B973" w14:textId="77777777" w:rsidR="006154BF" w:rsidRDefault="008F29A4">
            <w:pPr>
              <w:spacing w:after="0" w:line="259" w:lineRule="auto"/>
              <w:ind w:left="0" w:right="556" w:firstLine="0"/>
              <w:jc w:val="right"/>
            </w:pPr>
            <w:r>
              <w:t xml:space="preserve">Johnson Creek, WI 53038 </w:t>
            </w:r>
          </w:p>
        </w:tc>
      </w:tr>
      <w:tr w:rsidR="006154BF" w14:paraId="49361F79" w14:textId="77777777">
        <w:trPr>
          <w:trHeight w:val="253"/>
        </w:trPr>
        <w:tc>
          <w:tcPr>
            <w:tcW w:w="2575" w:type="dxa"/>
            <w:tcBorders>
              <w:top w:val="nil"/>
              <w:left w:val="nil"/>
              <w:bottom w:val="nil"/>
              <w:right w:val="nil"/>
            </w:tcBorders>
          </w:tcPr>
          <w:p w14:paraId="1F05DB97" w14:textId="77777777" w:rsidR="006154BF" w:rsidRDefault="008F29A4">
            <w:pPr>
              <w:spacing w:after="0" w:line="259" w:lineRule="auto"/>
              <w:ind w:left="0" w:right="0" w:firstLine="0"/>
              <w:jc w:val="left"/>
            </w:pPr>
            <w:r>
              <w:rPr>
                <w:b/>
              </w:rPr>
              <w:t>La Grande Aumonier</w:t>
            </w:r>
            <w:r>
              <w:t xml:space="preserve"> </w:t>
            </w:r>
          </w:p>
        </w:tc>
        <w:tc>
          <w:tcPr>
            <w:tcW w:w="6040" w:type="dxa"/>
            <w:tcBorders>
              <w:top w:val="nil"/>
              <w:left w:val="nil"/>
              <w:bottom w:val="nil"/>
              <w:right w:val="nil"/>
            </w:tcBorders>
          </w:tcPr>
          <w:p w14:paraId="3EC5E6DA" w14:textId="77777777" w:rsidR="006154BF" w:rsidRDefault="008F29A4">
            <w:pPr>
              <w:spacing w:after="0" w:line="259" w:lineRule="auto"/>
              <w:ind w:left="0" w:right="237" w:firstLine="0"/>
              <w:jc w:val="right"/>
            </w:pPr>
            <w:r>
              <w:rPr>
                <w:b/>
              </w:rPr>
              <w:t>La Grande Correspondante</w:t>
            </w:r>
            <w:r>
              <w:t xml:space="preserve"> </w:t>
            </w:r>
          </w:p>
        </w:tc>
      </w:tr>
      <w:tr w:rsidR="006154BF" w14:paraId="4301A46F" w14:textId="77777777">
        <w:trPr>
          <w:trHeight w:val="251"/>
        </w:trPr>
        <w:tc>
          <w:tcPr>
            <w:tcW w:w="2575" w:type="dxa"/>
            <w:tcBorders>
              <w:top w:val="nil"/>
              <w:left w:val="nil"/>
              <w:bottom w:val="nil"/>
              <w:right w:val="nil"/>
            </w:tcBorders>
          </w:tcPr>
          <w:p w14:paraId="3C623C79" w14:textId="77777777" w:rsidR="006154BF" w:rsidRDefault="008F29A4">
            <w:pPr>
              <w:spacing w:after="0" w:line="259" w:lineRule="auto"/>
              <w:ind w:left="0" w:right="0" w:firstLine="0"/>
              <w:jc w:val="left"/>
            </w:pPr>
            <w:r>
              <w:t xml:space="preserve">Irene Gonzales </w:t>
            </w:r>
          </w:p>
        </w:tc>
        <w:tc>
          <w:tcPr>
            <w:tcW w:w="6040" w:type="dxa"/>
            <w:tcBorders>
              <w:top w:val="nil"/>
              <w:left w:val="nil"/>
              <w:bottom w:val="nil"/>
              <w:right w:val="nil"/>
            </w:tcBorders>
          </w:tcPr>
          <w:p w14:paraId="1FB6CDCB" w14:textId="77777777" w:rsidR="006154BF" w:rsidRDefault="008F29A4">
            <w:pPr>
              <w:spacing w:after="0" w:line="259" w:lineRule="auto"/>
              <w:ind w:left="1891" w:right="0" w:firstLine="0"/>
              <w:jc w:val="center"/>
            </w:pPr>
            <w:r>
              <w:t xml:space="preserve">Ethellynn Neville </w:t>
            </w:r>
          </w:p>
        </w:tc>
      </w:tr>
      <w:tr w:rsidR="006154BF" w14:paraId="20B3CDC4" w14:textId="77777777">
        <w:trPr>
          <w:trHeight w:val="253"/>
        </w:trPr>
        <w:tc>
          <w:tcPr>
            <w:tcW w:w="2575" w:type="dxa"/>
            <w:tcBorders>
              <w:top w:val="nil"/>
              <w:left w:val="nil"/>
              <w:bottom w:val="nil"/>
              <w:right w:val="nil"/>
            </w:tcBorders>
          </w:tcPr>
          <w:p w14:paraId="310E1F4D" w14:textId="77777777" w:rsidR="006154BF" w:rsidRDefault="008F29A4">
            <w:pPr>
              <w:spacing w:after="0" w:line="259" w:lineRule="auto"/>
              <w:ind w:left="0" w:right="0" w:firstLine="0"/>
              <w:jc w:val="left"/>
            </w:pPr>
            <w:r>
              <w:t xml:space="preserve">1306 Howard Court </w:t>
            </w:r>
          </w:p>
        </w:tc>
        <w:tc>
          <w:tcPr>
            <w:tcW w:w="6040" w:type="dxa"/>
            <w:tcBorders>
              <w:top w:val="nil"/>
              <w:left w:val="nil"/>
              <w:bottom w:val="nil"/>
              <w:right w:val="nil"/>
            </w:tcBorders>
          </w:tcPr>
          <w:p w14:paraId="05D392CF" w14:textId="77777777" w:rsidR="006154BF" w:rsidRDefault="008F29A4">
            <w:pPr>
              <w:spacing w:after="0" w:line="259" w:lineRule="auto"/>
              <w:ind w:left="3186" w:right="0" w:firstLine="0"/>
              <w:jc w:val="left"/>
            </w:pPr>
            <w:r>
              <w:t xml:space="preserve">1515 N. Lincoln, #24 </w:t>
            </w:r>
          </w:p>
        </w:tc>
      </w:tr>
      <w:tr w:rsidR="006154BF" w14:paraId="627C8EFD" w14:textId="77777777">
        <w:trPr>
          <w:trHeight w:val="248"/>
        </w:trPr>
        <w:tc>
          <w:tcPr>
            <w:tcW w:w="2575" w:type="dxa"/>
            <w:tcBorders>
              <w:top w:val="nil"/>
              <w:left w:val="nil"/>
              <w:bottom w:val="nil"/>
              <w:right w:val="nil"/>
            </w:tcBorders>
          </w:tcPr>
          <w:p w14:paraId="2CE9A561" w14:textId="77777777" w:rsidR="006154BF" w:rsidRDefault="008F29A4">
            <w:pPr>
              <w:spacing w:after="0" w:line="259" w:lineRule="auto"/>
              <w:ind w:left="0" w:right="0" w:firstLine="0"/>
              <w:jc w:val="left"/>
            </w:pPr>
            <w:r>
              <w:t xml:space="preserve">Pekin, IL 61554 </w:t>
            </w:r>
          </w:p>
        </w:tc>
        <w:tc>
          <w:tcPr>
            <w:tcW w:w="6040" w:type="dxa"/>
            <w:tcBorders>
              <w:top w:val="nil"/>
              <w:left w:val="nil"/>
              <w:bottom w:val="nil"/>
              <w:right w:val="nil"/>
            </w:tcBorders>
          </w:tcPr>
          <w:p w14:paraId="1A7A5787" w14:textId="77777777" w:rsidR="006154BF" w:rsidRDefault="008F29A4">
            <w:pPr>
              <w:spacing w:after="0" w:line="259" w:lineRule="auto"/>
              <w:ind w:left="3186" w:right="0" w:firstLine="0"/>
              <w:jc w:val="left"/>
            </w:pPr>
            <w:r>
              <w:t xml:space="preserve">Springfield, IL 62702 </w:t>
            </w:r>
          </w:p>
        </w:tc>
      </w:tr>
    </w:tbl>
    <w:p w14:paraId="5F865B8C" w14:textId="77777777" w:rsidR="006154BF" w:rsidRDefault="008F29A4">
      <w:pPr>
        <w:spacing w:after="0" w:line="259" w:lineRule="auto"/>
        <w:ind w:left="0" w:right="0" w:firstLine="0"/>
        <w:jc w:val="left"/>
      </w:pPr>
      <w:r>
        <w:t xml:space="preserve"> </w:t>
      </w:r>
    </w:p>
    <w:p w14:paraId="4072E951" w14:textId="77777777" w:rsidR="006154BF" w:rsidRDefault="008F29A4">
      <w:pPr>
        <w:spacing w:after="0" w:line="259" w:lineRule="auto"/>
        <w:ind w:left="0" w:right="0" w:firstLine="0"/>
        <w:jc w:val="left"/>
      </w:pPr>
      <w:r>
        <w:t xml:space="preserve"> </w:t>
      </w:r>
    </w:p>
    <w:p w14:paraId="136DB201" w14:textId="77777777" w:rsidR="006154BF" w:rsidRDefault="008F29A4">
      <w:pPr>
        <w:ind w:left="-5" w:right="94"/>
      </w:pPr>
      <w:r>
        <w:t xml:space="preserve">Keep one copy for the Locale Cabane records. Please mail by July 12, in order to give it plenty of time to be delivered before the Grande Rendezvous. </w:t>
      </w:r>
    </w:p>
    <w:p w14:paraId="72528137" w14:textId="77777777" w:rsidR="006154BF" w:rsidRDefault="008F29A4">
      <w:pPr>
        <w:spacing w:after="0" w:line="259" w:lineRule="auto"/>
        <w:ind w:left="0" w:right="0" w:firstLine="0"/>
        <w:jc w:val="left"/>
      </w:pPr>
      <w:r>
        <w:t xml:space="preserve"> </w:t>
      </w:r>
    </w:p>
    <w:p w14:paraId="6234054D" w14:textId="77777777" w:rsidR="006154BF" w:rsidRDefault="008F29A4">
      <w:pPr>
        <w:ind w:left="-5" w:right="94"/>
      </w:pPr>
      <w:r>
        <w:lastRenderedPageBreak/>
        <w:t>To all Locale Cabanes who must complete this form, we, of the Grande Cabane, truly extend our sympathy and regret the passing of a Dame. It is sad to lose a member that we have grown to know and love. They will be missed, but never forgotten. Each Rendezvous has written into the Ritual a special remembrance, in silent moments for our departed Dames. They will be honored during Memorial Services at both Nationale and Grande Rendezvous. They can never be replaced, but we can be better people for having had th</w:t>
      </w:r>
      <w:r>
        <w:t xml:space="preserve">e privilege of knowing them. </w:t>
      </w:r>
    </w:p>
    <w:p w14:paraId="00BC5197" w14:textId="77777777" w:rsidR="006154BF" w:rsidRDefault="008F29A4">
      <w:pPr>
        <w:spacing w:after="0" w:line="259" w:lineRule="auto"/>
        <w:ind w:left="0" w:right="0" w:firstLine="0"/>
        <w:jc w:val="left"/>
      </w:pPr>
      <w:r>
        <w:t xml:space="preserve"> </w:t>
      </w:r>
    </w:p>
    <w:p w14:paraId="5392AF93" w14:textId="77777777" w:rsidR="006154BF" w:rsidRDefault="008F29A4">
      <w:pPr>
        <w:ind w:left="-5" w:right="94"/>
      </w:pPr>
      <w:r>
        <w:t xml:space="preserve">Thank you very much for your co-operation. It takes us all to keep La Societe de Femmes running smoothly and operating efficiently. </w:t>
      </w:r>
    </w:p>
    <w:p w14:paraId="3D666A34" w14:textId="77777777" w:rsidR="006154BF" w:rsidRDefault="008F29A4">
      <w:pPr>
        <w:spacing w:after="0" w:line="259" w:lineRule="auto"/>
        <w:ind w:left="0" w:right="0" w:firstLine="0"/>
        <w:jc w:val="left"/>
      </w:pPr>
      <w:r>
        <w:t xml:space="preserve"> </w:t>
      </w:r>
    </w:p>
    <w:p w14:paraId="1D051CFE" w14:textId="77777777" w:rsidR="006154BF" w:rsidRDefault="008F29A4">
      <w:pPr>
        <w:ind w:left="-5" w:right="94"/>
      </w:pPr>
      <w:r>
        <w:t>D</w:t>
      </w:r>
      <w:r>
        <w:rPr>
          <w:sz w:val="18"/>
        </w:rPr>
        <w:t xml:space="preserve">ECEASED </w:t>
      </w:r>
      <w:r>
        <w:t>D</w:t>
      </w:r>
      <w:r>
        <w:rPr>
          <w:sz w:val="18"/>
        </w:rPr>
        <w:t xml:space="preserve">AME </w:t>
      </w:r>
      <w:r>
        <w:t>R</w:t>
      </w:r>
      <w:r>
        <w:rPr>
          <w:sz w:val="18"/>
        </w:rPr>
        <w:t xml:space="preserve">EPORT </w:t>
      </w:r>
      <w:r>
        <w:t xml:space="preserve">should be reported at the time it happens, but an END OF THE YEAR report will prevent errors from occurring. </w:t>
      </w:r>
      <w:r>
        <w:rPr>
          <w:b/>
        </w:rPr>
        <w:t xml:space="preserve">One copy </w:t>
      </w:r>
      <w:r>
        <w:t>is to be sent to each of the following people: N</w:t>
      </w:r>
      <w:r>
        <w:rPr>
          <w:sz w:val="18"/>
        </w:rPr>
        <w:t xml:space="preserve">ATIONALE </w:t>
      </w:r>
    </w:p>
    <w:p w14:paraId="6835F66A" w14:textId="77777777" w:rsidR="006154BF" w:rsidRDefault="008F29A4">
      <w:pPr>
        <w:ind w:left="-5" w:right="94"/>
      </w:pPr>
      <w:r>
        <w:t>A</w:t>
      </w:r>
      <w:r>
        <w:rPr>
          <w:sz w:val="18"/>
        </w:rPr>
        <w:t>UMONIER</w:t>
      </w:r>
      <w:r>
        <w:t>,</w:t>
      </w:r>
      <w:r>
        <w:rPr>
          <w:sz w:val="18"/>
        </w:rPr>
        <w:t xml:space="preserve"> </w:t>
      </w:r>
      <w:r>
        <w:t>Dell Simpson, 288 Mayfield Drive, Goose Creek, SC 29445, N</w:t>
      </w:r>
      <w:r>
        <w:rPr>
          <w:sz w:val="18"/>
        </w:rPr>
        <w:t xml:space="preserve">ATIONALE </w:t>
      </w:r>
      <w:r>
        <w:t>C</w:t>
      </w:r>
      <w:r>
        <w:rPr>
          <w:sz w:val="18"/>
        </w:rPr>
        <w:t>ORRESPONDANTE</w:t>
      </w:r>
      <w:r>
        <w:t>,</w:t>
      </w:r>
      <w:r>
        <w:rPr>
          <w:sz w:val="18"/>
        </w:rPr>
        <w:t xml:space="preserve"> </w:t>
      </w:r>
      <w:r>
        <w:t>Mary Orval, 312 Hillside Circle, Johnson Creek, WI 53038,</w:t>
      </w:r>
      <w:r>
        <w:rPr>
          <w:sz w:val="18"/>
        </w:rPr>
        <w:t xml:space="preserve"> </w:t>
      </w:r>
      <w:r>
        <w:t>G</w:t>
      </w:r>
      <w:r>
        <w:rPr>
          <w:sz w:val="18"/>
        </w:rPr>
        <w:t xml:space="preserve">RANDE </w:t>
      </w:r>
      <w:r>
        <w:t>A</w:t>
      </w:r>
      <w:r>
        <w:rPr>
          <w:sz w:val="18"/>
        </w:rPr>
        <w:t xml:space="preserve">UMONIER </w:t>
      </w:r>
    </w:p>
    <w:p w14:paraId="793B3EE9" w14:textId="77777777" w:rsidR="006154BF" w:rsidRDefault="008F29A4">
      <w:pPr>
        <w:ind w:left="-5" w:right="94"/>
      </w:pPr>
      <w:r>
        <w:t>Irene Gonzales, 1306 Howard Court, Pekin, IL 61554,</w:t>
      </w:r>
      <w:r>
        <w:rPr>
          <w:sz w:val="18"/>
        </w:rPr>
        <w:t xml:space="preserve"> AND </w:t>
      </w:r>
      <w:r>
        <w:t>G</w:t>
      </w:r>
      <w:r>
        <w:rPr>
          <w:sz w:val="18"/>
        </w:rPr>
        <w:t xml:space="preserve">RANDE </w:t>
      </w:r>
      <w:r>
        <w:t>C</w:t>
      </w:r>
      <w:r>
        <w:rPr>
          <w:sz w:val="18"/>
        </w:rPr>
        <w:t xml:space="preserve">ORRESPONDANTE </w:t>
      </w:r>
      <w:r>
        <w:t xml:space="preserve">Ethellynn Neville, 1515 N. Lincoln #24, Springfield, IL 62702. Each of these Dames is in some way concerned by the duties of their respective office with accurate reporting of deceased dames that have occurred during the year. </w:t>
      </w:r>
      <w:r>
        <w:rPr>
          <w:b/>
        </w:rPr>
        <w:t>One copy is to be retained for locale cabane records</w:t>
      </w:r>
      <w:r>
        <w:t xml:space="preserve">. These forms are to be mailed </w:t>
      </w:r>
      <w:r>
        <w:rPr>
          <w:b/>
        </w:rPr>
        <w:t>two weeks</w:t>
      </w:r>
      <w:r>
        <w:t xml:space="preserve"> before Grande Rendezvous. </w:t>
      </w:r>
    </w:p>
    <w:p w14:paraId="70E95AE4" w14:textId="77777777" w:rsidR="006154BF" w:rsidRDefault="008F29A4">
      <w:pPr>
        <w:spacing w:after="0" w:line="259" w:lineRule="auto"/>
        <w:ind w:left="0" w:right="0" w:firstLine="0"/>
        <w:jc w:val="left"/>
      </w:pPr>
      <w:r>
        <w:t xml:space="preserve"> </w:t>
      </w:r>
    </w:p>
    <w:sectPr w:rsidR="006154BF">
      <w:pgSz w:w="12240" w:h="15840"/>
      <w:pgMar w:top="81" w:right="1330" w:bottom="1635"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4BF"/>
    <w:rsid w:val="006154BF"/>
    <w:rsid w:val="008F29A4"/>
    <w:rsid w:val="00FA1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82ECA"/>
  <w15:docId w15:val="{1911871F-4FFA-4522-92FD-918C15D26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248" w:lineRule="auto"/>
      <w:ind w:left="10" w:right="109" w:hanging="10"/>
      <w:jc w:val="both"/>
    </w:pPr>
    <w:rPr>
      <w:rFonts w:ascii="Times New Roman" w:eastAsia="Times New Roman" w:hAnsi="Times New Roman" w:cs="Times New Roman"/>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2622</Characters>
  <Application>Microsoft Office Word</Application>
  <DocSecurity>0</DocSecurity>
  <Lines>21</Lines>
  <Paragraphs>6</Paragraphs>
  <ScaleCrop>false</ScaleCrop>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Ethellynn</dc:creator>
  <cp:keywords/>
  <cp:lastModifiedBy>Robert Dettmann</cp:lastModifiedBy>
  <cp:revision>2</cp:revision>
  <dcterms:created xsi:type="dcterms:W3CDTF">2025-12-03T18:33:00Z</dcterms:created>
  <dcterms:modified xsi:type="dcterms:W3CDTF">2025-12-03T18:33:00Z</dcterms:modified>
</cp:coreProperties>
</file>